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1"/>
        <w:rPr>
          <w:sz w:val="14"/>
        </w:rPr>
      </w:pPr>
    </w:p>
    <w:p>
      <w:pPr>
        <w:spacing w:before="0"/>
        <w:ind w:left="0" w:right="23" w:firstLine="0"/>
        <w:jc w:val="center"/>
        <w:rPr>
          <w:sz w:val="28"/>
          <w:szCs w:val="28"/>
        </w:rPr>
      </w:pPr>
      <w:r>
        <w:rPr>
          <w:color w:val="FF0000"/>
          <w:sz w:val="28"/>
          <w:szCs w:val="28"/>
        </w:rPr>
        <w:t>山西省高等教育自学考试202</w:t>
      </w:r>
      <w:r>
        <w:rPr>
          <w:rFonts w:hint="eastAsia"/>
          <w:color w:val="FF0000"/>
          <w:sz w:val="28"/>
          <w:szCs w:val="28"/>
          <w:lang w:val="en-US" w:eastAsia="zh-CN"/>
        </w:rPr>
        <w:t>1</w:t>
      </w:r>
      <w:r>
        <w:rPr>
          <w:color w:val="FF0000"/>
          <w:sz w:val="28"/>
          <w:szCs w:val="28"/>
        </w:rPr>
        <w:t>年实践课考核及毕业答辩时间安排</w:t>
      </w:r>
    </w:p>
    <w:p>
      <w:pPr>
        <w:pStyle w:val="2"/>
        <w:spacing w:before="1"/>
        <w:rPr>
          <w:sz w:val="28"/>
        </w:rPr>
      </w:pPr>
    </w:p>
    <w:tbl>
      <w:tblPr>
        <w:tblStyle w:val="3"/>
        <w:tblW w:w="11325" w:type="dxa"/>
        <w:tblInd w:w="-2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40"/>
        <w:gridCol w:w="1515"/>
        <w:gridCol w:w="2940"/>
        <w:gridCol w:w="3180"/>
        <w:gridCol w:w="25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1140" w:type="dxa"/>
            <w:vAlign w:val="center"/>
          </w:tcPr>
          <w:p>
            <w:pPr>
              <w:pStyle w:val="7"/>
              <w:spacing w:before="61"/>
              <w:ind w:left="13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主考院校</w:t>
            </w:r>
          </w:p>
        </w:tc>
        <w:tc>
          <w:tcPr>
            <w:tcW w:w="1515" w:type="dxa"/>
            <w:vAlign w:val="center"/>
          </w:tcPr>
          <w:p>
            <w:pPr>
              <w:pStyle w:val="7"/>
              <w:spacing w:before="1"/>
              <w:jc w:val="left"/>
              <w:rPr>
                <w:rFonts w:hint="eastAsia" w:asciiTheme="minorEastAsia" w:hAnsiTheme="minorEastAsia" w:eastAsiaTheme="minorEastAsia" w:cstheme="minorEastAsia"/>
                <w:sz w:val="21"/>
                <w:szCs w:val="21"/>
              </w:rPr>
            </w:pPr>
          </w:p>
          <w:p>
            <w:pPr>
              <w:pStyle w:val="7"/>
              <w:ind w:left="18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报名时间</w:t>
            </w:r>
          </w:p>
        </w:tc>
        <w:tc>
          <w:tcPr>
            <w:tcW w:w="2940" w:type="dxa"/>
            <w:vAlign w:val="center"/>
          </w:tcPr>
          <w:p>
            <w:pPr>
              <w:pStyle w:val="7"/>
              <w:spacing w:before="1"/>
              <w:jc w:val="left"/>
              <w:rPr>
                <w:rFonts w:hint="eastAsia" w:asciiTheme="minorEastAsia" w:hAnsiTheme="minorEastAsia" w:eastAsiaTheme="minorEastAsia" w:cstheme="minorEastAsia"/>
                <w:sz w:val="21"/>
                <w:szCs w:val="21"/>
              </w:rPr>
            </w:pPr>
          </w:p>
          <w:p>
            <w:pPr>
              <w:pStyle w:val="7"/>
              <w:ind w:left="15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考核时间</w:t>
            </w:r>
          </w:p>
        </w:tc>
        <w:tc>
          <w:tcPr>
            <w:tcW w:w="3180" w:type="dxa"/>
            <w:vAlign w:val="center"/>
          </w:tcPr>
          <w:p>
            <w:pPr>
              <w:pStyle w:val="7"/>
              <w:spacing w:before="1"/>
              <w:jc w:val="both"/>
              <w:rPr>
                <w:rFonts w:hint="eastAsia" w:asciiTheme="minorEastAsia" w:hAnsiTheme="minorEastAsia" w:eastAsiaTheme="minorEastAsia" w:cstheme="minorEastAsia"/>
                <w:sz w:val="21"/>
                <w:szCs w:val="21"/>
              </w:rPr>
            </w:pPr>
          </w:p>
          <w:p>
            <w:pPr>
              <w:pStyle w:val="7"/>
              <w:ind w:left="188"/>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报考须知</w:t>
            </w:r>
          </w:p>
        </w:tc>
        <w:tc>
          <w:tcPr>
            <w:tcW w:w="2550" w:type="dxa"/>
            <w:vAlign w:val="center"/>
          </w:tcPr>
          <w:p>
            <w:pPr>
              <w:pStyle w:val="7"/>
              <w:spacing w:before="1"/>
              <w:jc w:val="both"/>
              <w:rPr>
                <w:rFonts w:hint="eastAsia" w:asciiTheme="minorEastAsia" w:hAnsiTheme="minorEastAsia" w:eastAsiaTheme="minorEastAsia" w:cstheme="minorEastAsia"/>
                <w:sz w:val="21"/>
                <w:szCs w:val="21"/>
              </w:rPr>
            </w:pPr>
          </w:p>
          <w:p>
            <w:pPr>
              <w:pStyle w:val="7"/>
              <w:ind w:left="798" w:right="80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咨询方式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4" w:hRule="atLeast"/>
        </w:trPr>
        <w:tc>
          <w:tcPr>
            <w:tcW w:w="1140" w:type="dxa"/>
            <w:vMerge w:val="restart"/>
          </w:tcPr>
          <w:p>
            <w:pPr>
              <w:pStyle w:val="7"/>
              <w:jc w:val="center"/>
              <w:rPr>
                <w:rFonts w:hint="eastAsia" w:asciiTheme="minorEastAsia" w:hAnsiTheme="minorEastAsia" w:eastAsiaTheme="minorEastAsia" w:cstheme="minorEastAsia"/>
                <w:sz w:val="21"/>
                <w:szCs w:val="21"/>
              </w:rPr>
            </w:pPr>
          </w:p>
          <w:p>
            <w:pPr>
              <w:pStyle w:val="7"/>
              <w:jc w:val="center"/>
              <w:rPr>
                <w:rFonts w:hint="eastAsia" w:asciiTheme="minorEastAsia" w:hAnsiTheme="minorEastAsia" w:eastAsiaTheme="minorEastAsia" w:cstheme="minorEastAsia"/>
                <w:sz w:val="21"/>
                <w:szCs w:val="21"/>
              </w:rPr>
            </w:pPr>
          </w:p>
          <w:p>
            <w:pPr>
              <w:pStyle w:val="7"/>
              <w:jc w:val="center"/>
              <w:rPr>
                <w:rFonts w:hint="eastAsia" w:asciiTheme="minorEastAsia" w:hAnsiTheme="minorEastAsia" w:eastAsiaTheme="minorEastAsia" w:cstheme="minorEastAsia"/>
                <w:sz w:val="21"/>
                <w:szCs w:val="21"/>
              </w:rPr>
            </w:pPr>
          </w:p>
          <w:p>
            <w:pPr>
              <w:pStyle w:val="7"/>
              <w:jc w:val="center"/>
              <w:rPr>
                <w:rFonts w:hint="eastAsia" w:asciiTheme="minorEastAsia" w:hAnsiTheme="minorEastAsia" w:eastAsiaTheme="minorEastAsia" w:cstheme="minorEastAsia"/>
                <w:sz w:val="21"/>
                <w:szCs w:val="21"/>
              </w:rPr>
            </w:pPr>
          </w:p>
          <w:p>
            <w:pPr>
              <w:pStyle w:val="7"/>
              <w:jc w:val="center"/>
              <w:rPr>
                <w:rFonts w:hint="eastAsia" w:asciiTheme="minorEastAsia" w:hAnsiTheme="minorEastAsia" w:eastAsiaTheme="minorEastAsia" w:cstheme="minorEastAsia"/>
                <w:sz w:val="21"/>
                <w:szCs w:val="21"/>
              </w:rPr>
            </w:pPr>
          </w:p>
          <w:p>
            <w:pPr>
              <w:pStyle w:val="7"/>
              <w:jc w:val="center"/>
              <w:rPr>
                <w:rFonts w:hint="eastAsia" w:asciiTheme="minorEastAsia" w:hAnsiTheme="minorEastAsia" w:eastAsiaTheme="minorEastAsia" w:cstheme="minorEastAsia"/>
                <w:sz w:val="21"/>
                <w:szCs w:val="21"/>
              </w:rPr>
            </w:pPr>
          </w:p>
          <w:p>
            <w:pPr>
              <w:pStyle w:val="7"/>
              <w:spacing w:before="11"/>
              <w:jc w:val="center"/>
              <w:rPr>
                <w:rFonts w:hint="eastAsia" w:asciiTheme="minorEastAsia" w:hAnsiTheme="minorEastAsia" w:eastAsiaTheme="minorEastAsia" w:cstheme="minorEastAsia"/>
                <w:sz w:val="21"/>
                <w:szCs w:val="21"/>
              </w:rPr>
            </w:pPr>
          </w:p>
          <w:p>
            <w:pPr>
              <w:pStyle w:val="7"/>
              <w:spacing w:line="374" w:lineRule="auto"/>
              <w:ind w:left="141" w:right="13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山西大学</w:t>
            </w:r>
          </w:p>
        </w:tc>
        <w:tc>
          <w:tcPr>
            <w:tcW w:w="1515" w:type="dxa"/>
            <w:vAlign w:val="center"/>
          </w:tcPr>
          <w:p>
            <w:pPr>
              <w:pStyle w:val="7"/>
              <w:spacing w:before="3"/>
              <w:jc w:val="left"/>
              <w:rPr>
                <w:rFonts w:hint="eastAsia" w:asciiTheme="minorEastAsia" w:hAnsiTheme="minorEastAsia" w:eastAsiaTheme="minorEastAsia" w:cstheme="minorEastAsia"/>
                <w:sz w:val="21"/>
                <w:szCs w:val="21"/>
              </w:rPr>
            </w:pPr>
          </w:p>
          <w:p>
            <w:pPr>
              <w:pStyle w:val="7"/>
              <w:spacing w:before="122"/>
              <w:ind w:left="151"/>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2020年12月1日-12月7日</w:t>
            </w:r>
          </w:p>
        </w:tc>
        <w:tc>
          <w:tcPr>
            <w:tcW w:w="2940" w:type="dxa"/>
          </w:tcPr>
          <w:p>
            <w:pPr>
              <w:pStyle w:val="7"/>
              <w:spacing w:before="3"/>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上半年的考核时间通常安排为</w:t>
            </w:r>
            <w:r>
              <w:rPr>
                <w:rFonts w:hint="eastAsia" w:asciiTheme="minorEastAsia" w:hAnsiTheme="minorEastAsia" w:eastAsiaTheme="minorEastAsia" w:cstheme="minorEastAsia"/>
                <w:sz w:val="21"/>
                <w:szCs w:val="21"/>
                <w:lang w:val="en-US" w:eastAsia="zh-CN"/>
              </w:rPr>
              <w:t>3-4月份进行，请关注学院网页的具体安排</w:t>
            </w:r>
          </w:p>
          <w:p>
            <w:pPr>
              <w:pStyle w:val="7"/>
              <w:spacing w:line="374" w:lineRule="auto"/>
              <w:ind w:left="342" w:right="150" w:hanging="192"/>
              <w:jc w:val="left"/>
              <w:rPr>
                <w:rFonts w:hint="eastAsia" w:asciiTheme="minorEastAsia" w:hAnsiTheme="minorEastAsia" w:eastAsiaTheme="minorEastAsia" w:cstheme="minorEastAsia"/>
                <w:sz w:val="21"/>
                <w:szCs w:val="21"/>
              </w:rPr>
            </w:pPr>
          </w:p>
        </w:tc>
        <w:tc>
          <w:tcPr>
            <w:tcW w:w="3180" w:type="dxa"/>
            <w:vMerge w:val="restart"/>
          </w:tcPr>
          <w:p>
            <w:pPr>
              <w:pStyle w:val="7"/>
              <w:numPr>
                <w:ilvl w:val="0"/>
                <w:numId w:val="0"/>
              </w:numPr>
              <w:spacing w:before="11"/>
              <w:ind w:right="0" w:right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1.考生报名论文答辩，需要获得所申报专业计划科目全部合格成绩；报考实践课需要获得该实践课所对应的基础理论课考试合格成绩（没有对应理论课的不要求）</w:t>
            </w:r>
          </w:p>
          <w:p>
            <w:pPr>
              <w:pStyle w:val="7"/>
              <w:numPr>
                <w:ilvl w:val="0"/>
                <w:numId w:val="0"/>
              </w:numPr>
              <w:spacing w:before="11"/>
              <w:ind w:right="0" w:right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2.考生报名时务必提供准确的联系电话和通信地址，方便我们邮寄论文写作本和实习报告。</w:t>
            </w:r>
          </w:p>
          <w:p>
            <w:pPr>
              <w:pStyle w:val="7"/>
              <w:numPr>
                <w:ilvl w:val="0"/>
                <w:numId w:val="0"/>
              </w:numPr>
              <w:spacing w:before="11"/>
              <w:ind w:right="0" w:right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3.考生报名成功后，可以于12月1日或6月1日起登录山西大学继续教育学院网页查看论文写作；缴费，答辩及考核时间安排</w:t>
            </w:r>
          </w:p>
          <w:p>
            <w:pPr>
              <w:pStyle w:val="7"/>
              <w:spacing w:before="1" w:line="374" w:lineRule="auto"/>
              <w:ind w:left="71" w:right="176"/>
              <w:jc w:val="both"/>
              <w:rPr>
                <w:rFonts w:hint="eastAsia" w:asciiTheme="minorEastAsia" w:hAnsiTheme="minorEastAsia" w:eastAsiaTheme="minorEastAsia" w:cstheme="minorEastAsia"/>
                <w:sz w:val="21"/>
                <w:szCs w:val="21"/>
              </w:rPr>
            </w:pPr>
          </w:p>
        </w:tc>
        <w:tc>
          <w:tcPr>
            <w:tcW w:w="2550" w:type="dxa"/>
            <w:vMerge w:val="restart"/>
          </w:tcPr>
          <w:p>
            <w:pPr>
              <w:pStyle w:val="7"/>
              <w:rPr>
                <w:rFonts w:hint="eastAsia" w:asciiTheme="minorEastAsia" w:hAnsiTheme="minorEastAsia" w:eastAsiaTheme="minorEastAsia" w:cstheme="minorEastAsia"/>
                <w:sz w:val="21"/>
                <w:szCs w:val="21"/>
              </w:rPr>
            </w:pPr>
          </w:p>
          <w:p>
            <w:pPr>
              <w:pStyle w:val="7"/>
              <w:spacing w:line="374"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电话：0351-7325105 </w:t>
            </w:r>
          </w:p>
          <w:p>
            <w:pPr>
              <w:pStyle w:val="7"/>
              <w:spacing w:before="1" w:line="374" w:lineRule="auto"/>
              <w:ind w:left="72" w:right="208"/>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地址：太原市南中环街山西大学南门</w:t>
            </w:r>
            <w:r>
              <w:rPr>
                <w:rFonts w:hint="eastAsia" w:asciiTheme="minorEastAsia" w:hAnsiTheme="minorEastAsia" w:eastAsiaTheme="minorEastAsia" w:cstheme="minorEastAsia"/>
                <w:sz w:val="21"/>
                <w:szCs w:val="21"/>
                <w:lang w:eastAsia="zh-CN"/>
              </w:rPr>
              <w:t>往东</w:t>
            </w:r>
            <w:r>
              <w:rPr>
                <w:rFonts w:hint="eastAsia" w:asciiTheme="minorEastAsia" w:hAnsiTheme="minorEastAsia" w:eastAsiaTheme="minorEastAsia" w:cstheme="minorEastAsia"/>
                <w:sz w:val="21"/>
                <w:szCs w:val="21"/>
                <w:lang w:val="en-US" w:eastAsia="zh-CN"/>
              </w:rPr>
              <w:t>200</w:t>
            </w:r>
            <w:r>
              <w:rPr>
                <w:rFonts w:hint="eastAsia" w:asciiTheme="minorEastAsia" w:hAnsiTheme="minorEastAsia" w:eastAsiaTheme="minorEastAsia" w:cstheme="minorEastAsia"/>
                <w:sz w:val="21"/>
                <w:szCs w:val="21"/>
              </w:rPr>
              <w:t>米</w:t>
            </w:r>
            <w:r>
              <w:rPr>
                <w:rFonts w:hint="eastAsia" w:asciiTheme="minorEastAsia" w:hAnsiTheme="minorEastAsia" w:eastAsiaTheme="minorEastAsia" w:cstheme="minorEastAsia"/>
                <w:sz w:val="21"/>
                <w:szCs w:val="21"/>
                <w:lang w:eastAsia="zh-CN"/>
              </w:rPr>
              <w:t>山西大学继续教育学院</w:t>
            </w:r>
          </w:p>
          <w:p>
            <w:pPr>
              <w:pStyle w:val="7"/>
              <w:spacing w:before="1" w:line="374" w:lineRule="auto"/>
              <w:ind w:left="72" w:right="208"/>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http://jxjyxy.sxu.edu.cn（网址）</w:t>
            </w:r>
          </w:p>
          <w:p>
            <w:pPr>
              <w:pStyle w:val="7"/>
              <w:spacing w:before="1"/>
              <w:ind w:left="72"/>
              <w:rPr>
                <w:rFonts w:hint="eastAsia" w:asciiTheme="minorEastAsia" w:hAnsiTheme="minorEastAsia" w:eastAsiaTheme="minorEastAsia" w:cstheme="minorEastAsia"/>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24" w:hRule="atLeast"/>
        </w:trPr>
        <w:tc>
          <w:tcPr>
            <w:tcW w:w="1140" w:type="dxa"/>
            <w:vMerge w:val="continue"/>
            <w:tcBorders>
              <w:top w:val="nil"/>
            </w:tcBorders>
          </w:tcPr>
          <w:p>
            <w:pPr>
              <w:jc w:val="center"/>
              <w:rPr>
                <w:rFonts w:hint="eastAsia" w:asciiTheme="minorEastAsia" w:hAnsiTheme="minorEastAsia" w:eastAsiaTheme="minorEastAsia" w:cstheme="minorEastAsia"/>
                <w:sz w:val="21"/>
                <w:szCs w:val="21"/>
              </w:rPr>
            </w:pPr>
          </w:p>
        </w:tc>
        <w:tc>
          <w:tcPr>
            <w:tcW w:w="1515" w:type="dxa"/>
            <w:vAlign w:val="center"/>
          </w:tcPr>
          <w:p>
            <w:pPr>
              <w:pStyle w:val="7"/>
              <w:spacing w:before="1"/>
              <w:jc w:val="left"/>
              <w:rPr>
                <w:rFonts w:hint="eastAsia" w:asciiTheme="minorEastAsia" w:hAnsiTheme="minorEastAsia" w:eastAsiaTheme="minorEastAsia" w:cstheme="minorEastAsia"/>
                <w:sz w:val="21"/>
                <w:szCs w:val="21"/>
              </w:rPr>
            </w:pPr>
          </w:p>
          <w:p>
            <w:pPr>
              <w:pStyle w:val="7"/>
              <w:spacing w:before="122"/>
              <w:ind w:left="151"/>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2021年6月1日-6月7日</w:t>
            </w:r>
          </w:p>
        </w:tc>
        <w:tc>
          <w:tcPr>
            <w:tcW w:w="2940" w:type="dxa"/>
          </w:tcPr>
          <w:p>
            <w:pPr>
              <w:pStyle w:val="7"/>
              <w:spacing w:line="374" w:lineRule="auto"/>
              <w:ind w:right="15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下半年的考核时间通常安排为9-10月份进行，请关注学院网页的具体安排</w:t>
            </w:r>
          </w:p>
        </w:tc>
        <w:tc>
          <w:tcPr>
            <w:tcW w:w="3180" w:type="dxa"/>
            <w:vMerge w:val="continue"/>
            <w:tcBorders>
              <w:top w:val="nil"/>
            </w:tcBorders>
          </w:tcPr>
          <w:p>
            <w:pPr>
              <w:rPr>
                <w:rFonts w:hint="eastAsia" w:asciiTheme="minorEastAsia" w:hAnsiTheme="minorEastAsia" w:eastAsiaTheme="minorEastAsia" w:cstheme="minorEastAsia"/>
                <w:sz w:val="21"/>
                <w:szCs w:val="21"/>
              </w:rPr>
            </w:pPr>
          </w:p>
        </w:tc>
        <w:tc>
          <w:tcPr>
            <w:tcW w:w="2550" w:type="dxa"/>
            <w:vMerge w:val="continue"/>
            <w:tcBorders>
              <w:top w:val="nil"/>
            </w:tcBorders>
          </w:tcPr>
          <w:p>
            <w:pPr>
              <w:rPr>
                <w:rFonts w:hint="eastAsia" w:asciiTheme="minorEastAsia" w:hAnsiTheme="minorEastAsia" w:eastAsiaTheme="minorEastAsia" w:cstheme="minorEastAsia"/>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0" w:hRule="atLeast"/>
        </w:trPr>
        <w:tc>
          <w:tcPr>
            <w:tcW w:w="1140" w:type="dxa"/>
            <w:vMerge w:val="restart"/>
          </w:tcPr>
          <w:p>
            <w:pPr>
              <w:pStyle w:val="7"/>
              <w:jc w:val="center"/>
              <w:rPr>
                <w:rFonts w:hint="eastAsia" w:asciiTheme="minorEastAsia" w:hAnsiTheme="minorEastAsia" w:eastAsiaTheme="minorEastAsia" w:cstheme="minorEastAsia"/>
                <w:sz w:val="21"/>
                <w:szCs w:val="21"/>
              </w:rPr>
            </w:pPr>
          </w:p>
          <w:p>
            <w:pPr>
              <w:pStyle w:val="7"/>
              <w:jc w:val="center"/>
              <w:rPr>
                <w:rFonts w:hint="eastAsia" w:asciiTheme="minorEastAsia" w:hAnsiTheme="minorEastAsia" w:eastAsiaTheme="minorEastAsia" w:cstheme="minorEastAsia"/>
                <w:sz w:val="21"/>
                <w:szCs w:val="21"/>
              </w:rPr>
            </w:pPr>
          </w:p>
          <w:p>
            <w:pPr>
              <w:pStyle w:val="7"/>
              <w:jc w:val="center"/>
              <w:rPr>
                <w:rFonts w:hint="eastAsia" w:asciiTheme="minorEastAsia" w:hAnsiTheme="minorEastAsia" w:eastAsiaTheme="minorEastAsia" w:cstheme="minorEastAsia"/>
                <w:sz w:val="21"/>
                <w:szCs w:val="21"/>
              </w:rPr>
            </w:pPr>
          </w:p>
          <w:p>
            <w:pPr>
              <w:pStyle w:val="7"/>
              <w:jc w:val="center"/>
              <w:rPr>
                <w:rFonts w:hint="eastAsia" w:asciiTheme="minorEastAsia" w:hAnsiTheme="minorEastAsia" w:eastAsiaTheme="minorEastAsia" w:cstheme="minorEastAsia"/>
                <w:sz w:val="21"/>
                <w:szCs w:val="21"/>
              </w:rPr>
            </w:pPr>
          </w:p>
          <w:p>
            <w:pPr>
              <w:pStyle w:val="7"/>
              <w:jc w:val="center"/>
              <w:rPr>
                <w:rFonts w:hint="eastAsia" w:asciiTheme="minorEastAsia" w:hAnsiTheme="minorEastAsia" w:eastAsiaTheme="minorEastAsia" w:cstheme="minorEastAsia"/>
                <w:sz w:val="21"/>
                <w:szCs w:val="21"/>
              </w:rPr>
            </w:pPr>
          </w:p>
          <w:p>
            <w:pPr>
              <w:pStyle w:val="7"/>
              <w:jc w:val="center"/>
              <w:rPr>
                <w:rFonts w:hint="eastAsia" w:asciiTheme="minorEastAsia" w:hAnsiTheme="minorEastAsia" w:eastAsiaTheme="minorEastAsia" w:cstheme="minorEastAsia"/>
                <w:sz w:val="21"/>
                <w:szCs w:val="21"/>
              </w:rPr>
            </w:pPr>
          </w:p>
          <w:p>
            <w:pPr>
              <w:pStyle w:val="7"/>
              <w:jc w:val="center"/>
              <w:rPr>
                <w:rFonts w:hint="eastAsia" w:asciiTheme="minorEastAsia" w:hAnsiTheme="minorEastAsia" w:eastAsiaTheme="minorEastAsia" w:cstheme="minorEastAsia"/>
                <w:sz w:val="21"/>
                <w:szCs w:val="21"/>
              </w:rPr>
            </w:pPr>
          </w:p>
          <w:p>
            <w:pPr>
              <w:pStyle w:val="7"/>
              <w:jc w:val="center"/>
              <w:rPr>
                <w:rFonts w:hint="eastAsia" w:asciiTheme="minorEastAsia" w:hAnsiTheme="minorEastAsia" w:eastAsiaTheme="minorEastAsia" w:cstheme="minorEastAsia"/>
                <w:sz w:val="21"/>
                <w:szCs w:val="21"/>
              </w:rPr>
            </w:pPr>
          </w:p>
          <w:p>
            <w:pPr>
              <w:pStyle w:val="7"/>
              <w:spacing w:before="8"/>
              <w:jc w:val="center"/>
              <w:rPr>
                <w:rFonts w:hint="eastAsia" w:asciiTheme="minorEastAsia" w:hAnsiTheme="minorEastAsia" w:eastAsiaTheme="minorEastAsia" w:cstheme="minorEastAsia"/>
                <w:sz w:val="21"/>
                <w:szCs w:val="21"/>
              </w:rPr>
            </w:pPr>
          </w:p>
          <w:p>
            <w:pPr>
              <w:pStyle w:val="7"/>
              <w:spacing w:before="1" w:line="374" w:lineRule="auto"/>
              <w:ind w:left="141" w:right="13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山西师范大学</w:t>
            </w:r>
          </w:p>
        </w:tc>
        <w:tc>
          <w:tcPr>
            <w:tcW w:w="1515" w:type="dxa"/>
            <w:vAlign w:val="center"/>
          </w:tcPr>
          <w:p>
            <w:pPr>
              <w:pStyle w:val="7"/>
              <w:jc w:val="left"/>
              <w:rPr>
                <w:rFonts w:hint="eastAsia" w:asciiTheme="minorEastAsia" w:hAnsiTheme="minorEastAsia" w:eastAsiaTheme="minorEastAsia" w:cstheme="minorEastAsia"/>
                <w:sz w:val="21"/>
                <w:szCs w:val="21"/>
              </w:rPr>
            </w:pPr>
          </w:p>
          <w:p>
            <w:pPr>
              <w:pStyle w:val="7"/>
              <w:spacing w:before="123"/>
              <w:ind w:left="279"/>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2020年12月1日-12月7日</w:t>
            </w:r>
          </w:p>
        </w:tc>
        <w:tc>
          <w:tcPr>
            <w:tcW w:w="2940" w:type="dxa"/>
            <w:tcBorders>
              <w:right w:val="single" w:color="auto" w:sz="4" w:space="0"/>
            </w:tcBorders>
          </w:tcPr>
          <w:p>
            <w:pPr>
              <w:pStyle w:val="7"/>
              <w:spacing w:before="123"/>
              <w:ind w:right="1"/>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2021年5月15日报到，上午8:30-12:00；下午15:00-18:00</w:t>
            </w:r>
          </w:p>
          <w:p>
            <w:pPr>
              <w:pStyle w:val="7"/>
              <w:spacing w:before="123"/>
              <w:ind w:right="1"/>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5月16日答辩，上午9:00-11:00；</w:t>
            </w:r>
          </w:p>
          <w:p>
            <w:pPr>
              <w:pStyle w:val="7"/>
              <w:spacing w:before="123"/>
              <w:ind w:right="1"/>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5月15日实践环节考核上午8:00</w:t>
            </w:r>
          </w:p>
        </w:tc>
        <w:tc>
          <w:tcPr>
            <w:tcW w:w="3180" w:type="dxa"/>
            <w:vMerge w:val="restart"/>
            <w:tcBorders>
              <w:top w:val="single" w:color="auto" w:sz="4" w:space="0"/>
              <w:left w:val="single" w:color="auto" w:sz="4" w:space="0"/>
              <w:right w:val="single" w:color="auto" w:sz="4" w:space="0"/>
            </w:tcBorders>
          </w:tcPr>
          <w:p>
            <w:pPr>
              <w:pStyle w:val="7"/>
              <w:spacing w:before="11"/>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考生须修完本专业规定的课程且成绩全部合格，可以申报</w:t>
            </w:r>
          </w:p>
          <w:p>
            <w:pPr>
              <w:pStyle w:val="7"/>
              <w:spacing w:before="11"/>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所需材料：</w:t>
            </w:r>
          </w:p>
          <w:p>
            <w:pPr>
              <w:pStyle w:val="7"/>
              <w:numPr>
                <w:ilvl w:val="0"/>
                <w:numId w:val="1"/>
              </w:numPr>
              <w:spacing w:before="1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考生须携带身份证原件及复印件一份，准考证（或准考证打印凭条）</w:t>
            </w:r>
          </w:p>
          <w:p>
            <w:pPr>
              <w:pStyle w:val="7"/>
              <w:numPr>
                <w:ilvl w:val="0"/>
                <w:numId w:val="1"/>
              </w:numPr>
              <w:spacing w:before="1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1寸红底彩色照片2张</w:t>
            </w:r>
          </w:p>
          <w:p>
            <w:pPr>
              <w:pStyle w:val="7"/>
              <w:numPr>
                <w:ilvl w:val="0"/>
                <w:numId w:val="1"/>
              </w:numPr>
              <w:spacing w:before="1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本专业考试计划规定的全部课程合格成绩网上打印件</w:t>
            </w:r>
          </w:p>
          <w:p>
            <w:pPr>
              <w:pStyle w:val="7"/>
              <w:spacing w:before="1" w:line="374" w:lineRule="auto"/>
              <w:ind w:left="71" w:right="176"/>
              <w:jc w:val="both"/>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tc>
        <w:tc>
          <w:tcPr>
            <w:tcW w:w="2550" w:type="dxa"/>
            <w:vMerge w:val="restart"/>
            <w:tcBorders>
              <w:left w:val="single" w:color="auto" w:sz="4" w:space="0"/>
            </w:tcBorders>
          </w:tcPr>
          <w:p>
            <w:pPr>
              <w:pStyle w:val="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文学院电话：</w:t>
            </w:r>
            <w:r>
              <w:rPr>
                <w:rFonts w:hint="eastAsia" w:asciiTheme="minorEastAsia" w:hAnsiTheme="minorEastAsia" w:eastAsiaTheme="minorEastAsia" w:cstheme="minorEastAsia"/>
                <w:sz w:val="21"/>
                <w:szCs w:val="21"/>
              </w:rPr>
              <w:t>自考部</w:t>
            </w:r>
          </w:p>
          <w:p>
            <w:pPr>
              <w:pStyle w:val="7"/>
              <w:spacing w:before="123"/>
              <w:ind w:left="7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0357-2051220</w:t>
            </w:r>
          </w:p>
          <w:p>
            <w:pPr>
              <w:pStyle w:val="7"/>
              <w:spacing w:before="122"/>
              <w:ind w:left="7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0357-2051163</w:t>
            </w:r>
          </w:p>
          <w:p>
            <w:pPr>
              <w:pStyle w:val="7"/>
              <w:spacing w:before="135"/>
              <w:ind w:left="7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0357-2051472</w:t>
            </w:r>
          </w:p>
          <w:p>
            <w:pPr>
              <w:pStyle w:val="7"/>
              <w:spacing w:before="135"/>
              <w:ind w:left="7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教育科学学院：0357-2051177</w:t>
            </w:r>
          </w:p>
          <w:p>
            <w:pPr>
              <w:pStyle w:val="7"/>
              <w:spacing w:before="135"/>
              <w:ind w:left="7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地址：山西师范大学继续教育学院（临汾市尧都区贡院街</w:t>
            </w:r>
            <w:r>
              <w:rPr>
                <w:rFonts w:hint="eastAsia" w:asciiTheme="minorEastAsia" w:hAnsiTheme="minorEastAsia" w:eastAsiaTheme="minorEastAsia" w:cstheme="minorEastAsia"/>
                <w:sz w:val="21"/>
                <w:szCs w:val="21"/>
                <w:lang w:val="en-US" w:eastAsia="zh-CN"/>
              </w:rPr>
              <w:t>1号）</w:t>
            </w:r>
          </w:p>
          <w:p>
            <w:pPr>
              <w:pStyle w:val="7"/>
              <w:spacing w:before="123"/>
              <w:ind w:left="7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考核报到地点：汉语言专业：文学院（12号教学楼）；学前教育、教育学：教育科学学院（7号教学楼）</w:t>
            </w:r>
          </w:p>
          <w:p>
            <w:pPr>
              <w:pStyle w:val="7"/>
              <w:spacing w:before="123"/>
              <w:ind w:left="7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http://jxjyxy.sxnu.edu.cn/index.htm(网址）</w:t>
            </w:r>
            <w:bookmarkStart w:id="0" w:name="_GoBack"/>
            <w:bookmarkEnd w:id="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3" w:hRule="atLeast"/>
        </w:trPr>
        <w:tc>
          <w:tcPr>
            <w:tcW w:w="1140" w:type="dxa"/>
            <w:vMerge w:val="continue"/>
            <w:tcBorders>
              <w:top w:val="nil"/>
            </w:tcBorders>
          </w:tcPr>
          <w:p>
            <w:pPr>
              <w:jc w:val="center"/>
              <w:rPr>
                <w:rFonts w:hint="eastAsia" w:asciiTheme="minorEastAsia" w:hAnsiTheme="minorEastAsia" w:eastAsiaTheme="minorEastAsia" w:cstheme="minorEastAsia"/>
                <w:sz w:val="21"/>
                <w:szCs w:val="21"/>
              </w:rPr>
            </w:pPr>
          </w:p>
        </w:tc>
        <w:tc>
          <w:tcPr>
            <w:tcW w:w="1515" w:type="dxa"/>
            <w:vAlign w:val="center"/>
          </w:tcPr>
          <w:p>
            <w:pPr>
              <w:pStyle w:val="7"/>
              <w:spacing w:before="1"/>
              <w:jc w:val="left"/>
              <w:rPr>
                <w:rFonts w:hint="eastAsia" w:asciiTheme="minorEastAsia" w:hAnsiTheme="minorEastAsia" w:eastAsiaTheme="minorEastAsia" w:cstheme="minorEastAsia"/>
                <w:sz w:val="21"/>
                <w:szCs w:val="21"/>
              </w:rPr>
            </w:pPr>
          </w:p>
          <w:p>
            <w:pPr>
              <w:pStyle w:val="7"/>
              <w:spacing w:before="123"/>
              <w:ind w:left="19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2021年6月1日-6月7日</w:t>
            </w:r>
          </w:p>
        </w:tc>
        <w:tc>
          <w:tcPr>
            <w:tcW w:w="2940" w:type="dxa"/>
            <w:tcBorders>
              <w:right w:val="single" w:color="auto" w:sz="4" w:space="0"/>
            </w:tcBorders>
          </w:tcPr>
          <w:p>
            <w:pPr>
              <w:pStyle w:val="7"/>
              <w:spacing w:before="123"/>
              <w:ind w:right="1"/>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11月13日报到，上午8:30-12:00；下午15:00-18:00</w:t>
            </w:r>
          </w:p>
          <w:p>
            <w:pPr>
              <w:pStyle w:val="7"/>
              <w:spacing w:before="123"/>
              <w:ind w:right="113"/>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11月14日答辩，上午9:00-11:00</w:t>
            </w:r>
          </w:p>
          <w:p>
            <w:pPr>
              <w:pStyle w:val="7"/>
              <w:spacing w:before="123"/>
              <w:ind w:right="113"/>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11月13日实践环节考核上午8:00</w:t>
            </w:r>
          </w:p>
        </w:tc>
        <w:tc>
          <w:tcPr>
            <w:tcW w:w="3180" w:type="dxa"/>
            <w:vMerge w:val="continue"/>
            <w:tcBorders>
              <w:left w:val="single" w:color="auto" w:sz="4" w:space="0"/>
              <w:right w:val="single" w:color="auto" w:sz="4" w:space="0"/>
            </w:tcBorders>
          </w:tcPr>
          <w:p>
            <w:pPr>
              <w:rPr>
                <w:rFonts w:hint="eastAsia" w:asciiTheme="minorEastAsia" w:hAnsiTheme="minorEastAsia" w:eastAsiaTheme="minorEastAsia" w:cstheme="minorEastAsia"/>
                <w:sz w:val="21"/>
                <w:szCs w:val="21"/>
              </w:rPr>
            </w:pPr>
          </w:p>
        </w:tc>
        <w:tc>
          <w:tcPr>
            <w:tcW w:w="2550" w:type="dxa"/>
            <w:vMerge w:val="continue"/>
            <w:tcBorders>
              <w:left w:val="single" w:color="auto" w:sz="4" w:space="0"/>
            </w:tcBorders>
          </w:tcPr>
          <w:p>
            <w:pPr>
              <w:rPr>
                <w:rFonts w:hint="eastAsia" w:asciiTheme="minorEastAsia" w:hAnsiTheme="minorEastAsia" w:eastAsiaTheme="minorEastAsia" w:cstheme="minorEastAsia"/>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9" w:hRule="atLeast"/>
        </w:trPr>
        <w:tc>
          <w:tcPr>
            <w:tcW w:w="1140" w:type="dxa"/>
            <w:vAlign w:val="center"/>
          </w:tcPr>
          <w:p>
            <w:pPr>
              <w:pStyle w:val="7"/>
              <w:spacing w:before="61" w:line="374" w:lineRule="auto"/>
              <w:ind w:left="141" w:right="13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山西财经大学</w:t>
            </w:r>
          </w:p>
        </w:tc>
        <w:tc>
          <w:tcPr>
            <w:tcW w:w="1515" w:type="dxa"/>
            <w:vAlign w:val="center"/>
          </w:tcPr>
          <w:p>
            <w:pPr>
              <w:pStyle w:val="7"/>
              <w:spacing w:before="123"/>
              <w:ind w:left="279"/>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2021年6月1日-6月7日</w:t>
            </w:r>
          </w:p>
        </w:tc>
        <w:tc>
          <w:tcPr>
            <w:tcW w:w="2940" w:type="dxa"/>
          </w:tcPr>
          <w:p>
            <w:pPr>
              <w:pStyle w:val="7"/>
              <w:spacing w:before="61" w:line="374" w:lineRule="auto"/>
              <w:ind w:left="342" w:leftChars="0" w:right="86" w:hanging="256"/>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报</w:t>
            </w:r>
            <w:r>
              <w:rPr>
                <w:rFonts w:hint="eastAsia" w:asciiTheme="minorEastAsia" w:hAnsiTheme="minorEastAsia" w:eastAsiaTheme="minorEastAsia" w:cstheme="minorEastAsia"/>
                <w:sz w:val="21"/>
                <w:szCs w:val="21"/>
                <w:lang w:eastAsia="zh-CN"/>
              </w:rPr>
              <w:t>名成功后按山西财经大学继续教育学院官网指定时间缴费，缴费成功后按照论文实践课相关安排进行论文答辩以及实践课考核</w:t>
            </w:r>
          </w:p>
        </w:tc>
        <w:tc>
          <w:tcPr>
            <w:tcW w:w="3180" w:type="dxa"/>
            <w:tcBorders>
              <w:top w:val="single" w:color="auto" w:sz="4" w:space="0"/>
            </w:tcBorders>
          </w:tcPr>
          <w:p>
            <w:pPr>
              <w:pStyle w:val="7"/>
              <w:spacing w:before="122"/>
              <w:ind w:left="20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考生需根据我校教学计划所学专业全部笔试合格，</w:t>
            </w:r>
            <w:r>
              <w:rPr>
                <w:rFonts w:hint="eastAsia" w:asciiTheme="minorEastAsia" w:hAnsiTheme="minorEastAsia" w:eastAsiaTheme="minorEastAsia" w:cstheme="minorEastAsia"/>
                <w:sz w:val="21"/>
                <w:szCs w:val="21"/>
                <w:lang w:val="en-US" w:eastAsia="zh-CN"/>
              </w:rPr>
              <w:t>2021年6月1日-7日在山西招生考试网报考相关专业的论文以及实践课程。报名成功后扫二维码进群并且到山西财经大学继续教育学院官网查看2021年论文及实践课安排</w:t>
            </w:r>
          </w:p>
        </w:tc>
        <w:tc>
          <w:tcPr>
            <w:tcW w:w="2550" w:type="dxa"/>
          </w:tcPr>
          <w:p>
            <w:pPr>
              <w:pStyle w:val="7"/>
              <w:spacing w:before="21"/>
              <w:ind w:left="7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电话：</w:t>
            </w:r>
            <w:r>
              <w:rPr>
                <w:rFonts w:hint="eastAsia" w:asciiTheme="minorEastAsia" w:hAnsiTheme="minorEastAsia" w:eastAsiaTheme="minorEastAsia" w:cstheme="minorEastAsia"/>
                <w:sz w:val="21"/>
                <w:szCs w:val="21"/>
                <w:lang w:val="en-US" w:eastAsia="zh-CN"/>
              </w:rPr>
              <w:t>0351-7668942</w:t>
            </w:r>
          </w:p>
          <w:p>
            <w:pPr>
              <w:pStyle w:val="7"/>
              <w:spacing w:before="21"/>
              <w:ind w:left="7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地址：山西财经大学北校区（太原迎泽区南内环135号）</w:t>
            </w:r>
          </w:p>
          <w:p>
            <w:pPr>
              <w:pStyle w:val="7"/>
              <w:spacing w:before="21"/>
              <w:ind w:left="7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网址：山西财经大学继续教育学院</w:t>
            </w:r>
          </w:p>
          <w:p>
            <w:pPr>
              <w:pStyle w:val="7"/>
              <w:spacing w:before="21"/>
              <w:ind w:left="7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网址：http://jxjy.sxufe.edu.cn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6" w:hRule="atLeast"/>
        </w:trPr>
        <w:tc>
          <w:tcPr>
            <w:tcW w:w="1140" w:type="dxa"/>
          </w:tcPr>
          <w:p>
            <w:pPr>
              <w:pStyle w:val="7"/>
              <w:spacing w:before="1"/>
              <w:jc w:val="center"/>
              <w:rPr>
                <w:rFonts w:hint="eastAsia" w:asciiTheme="minorEastAsia" w:hAnsiTheme="minorEastAsia" w:eastAsiaTheme="minorEastAsia" w:cstheme="minorEastAsia"/>
                <w:sz w:val="21"/>
                <w:szCs w:val="21"/>
              </w:rPr>
            </w:pPr>
          </w:p>
          <w:p>
            <w:pPr>
              <w:pStyle w:val="7"/>
              <w:spacing w:before="1" w:line="374" w:lineRule="auto"/>
              <w:ind w:left="141" w:right="13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太原理工大学</w:t>
            </w:r>
          </w:p>
        </w:tc>
        <w:tc>
          <w:tcPr>
            <w:tcW w:w="1515" w:type="dxa"/>
            <w:vAlign w:val="center"/>
          </w:tcPr>
          <w:p>
            <w:pPr>
              <w:pStyle w:val="7"/>
              <w:spacing w:before="1"/>
              <w:jc w:val="left"/>
              <w:rPr>
                <w:rFonts w:hint="eastAsia" w:asciiTheme="minorEastAsia" w:hAnsiTheme="minorEastAsia" w:eastAsiaTheme="minorEastAsia" w:cstheme="minorEastAsia"/>
                <w:sz w:val="21"/>
                <w:szCs w:val="21"/>
              </w:rPr>
            </w:pPr>
          </w:p>
          <w:p>
            <w:pPr>
              <w:pStyle w:val="7"/>
              <w:spacing w:before="122"/>
              <w:ind w:left="71"/>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2021年12月1日-12月7日</w:t>
            </w:r>
          </w:p>
        </w:tc>
        <w:tc>
          <w:tcPr>
            <w:tcW w:w="2940" w:type="dxa"/>
          </w:tcPr>
          <w:p>
            <w:pPr>
              <w:pStyle w:val="7"/>
              <w:jc w:val="left"/>
              <w:rPr>
                <w:rFonts w:hint="eastAsia" w:asciiTheme="minorEastAsia" w:hAnsiTheme="minorEastAsia" w:eastAsiaTheme="minorEastAsia" w:cstheme="minorEastAsia"/>
                <w:sz w:val="21"/>
                <w:szCs w:val="21"/>
              </w:rPr>
            </w:pPr>
          </w:p>
          <w:p>
            <w:pPr>
              <w:pStyle w:val="7"/>
              <w:spacing w:before="11"/>
              <w:jc w:val="left"/>
              <w:rPr>
                <w:rFonts w:hint="eastAsia" w:asciiTheme="minorEastAsia" w:hAnsiTheme="minorEastAsia" w:eastAsiaTheme="minorEastAsia" w:cstheme="minorEastAsia"/>
                <w:sz w:val="21"/>
                <w:szCs w:val="21"/>
              </w:rPr>
            </w:pPr>
          </w:p>
          <w:p>
            <w:pPr>
              <w:pStyle w:val="7"/>
              <w:spacing w:line="374" w:lineRule="auto"/>
              <w:ind w:left="342" w:right="86" w:hanging="256"/>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2021年5月，各专业具体日期安排在考生缴费完成后在qq群（799946659）公布</w:t>
            </w:r>
          </w:p>
        </w:tc>
        <w:tc>
          <w:tcPr>
            <w:tcW w:w="3180" w:type="dxa"/>
          </w:tcPr>
          <w:p>
            <w:pPr>
              <w:pStyle w:val="7"/>
              <w:spacing w:before="2"/>
              <w:ind w:left="20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考生务必申请加入</w:t>
            </w:r>
            <w:r>
              <w:rPr>
                <w:rFonts w:hint="eastAsia" w:asciiTheme="minorEastAsia" w:hAnsiTheme="minorEastAsia" w:eastAsiaTheme="minorEastAsia" w:cstheme="minorEastAsia"/>
                <w:sz w:val="21"/>
                <w:szCs w:val="21"/>
                <w:lang w:val="en-US" w:eastAsia="zh-CN"/>
              </w:rPr>
              <w:t>2021自考实践、实验学员qq群（799946659），加群时请务必标明专业及姓名，否则不允许加入，来校缴费时间在qq群里公布，缴费成功后安排毕业论文设计（论文）指导老师及其他有关实践性环节事项</w:t>
            </w:r>
          </w:p>
        </w:tc>
        <w:tc>
          <w:tcPr>
            <w:tcW w:w="2550" w:type="dxa"/>
          </w:tcPr>
          <w:p>
            <w:pPr>
              <w:pStyle w:val="7"/>
              <w:spacing w:before="61"/>
              <w:ind w:left="7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电话：0351-6014416</w:t>
            </w:r>
          </w:p>
          <w:p>
            <w:pPr>
              <w:pStyle w:val="7"/>
              <w:spacing w:before="135"/>
              <w:ind w:left="7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网址：</w:t>
            </w:r>
          </w:p>
          <w:p>
            <w:pPr>
              <w:pStyle w:val="7"/>
              <w:spacing w:before="122"/>
              <w:ind w:left="7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"http://jxjyxy.tyut.edu.cn/"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http://jxjyxy.tyut.edu.cn/</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en-US" w:eastAsia="zh-CN"/>
              </w:rPr>
              <w:t>zxks.htm</w:t>
            </w:r>
          </w:p>
          <w:p>
            <w:pPr>
              <w:pStyle w:val="7"/>
              <w:spacing w:before="122"/>
              <w:ind w:left="7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地址：山西省太原市西矿街53号</w:t>
            </w:r>
          </w:p>
        </w:tc>
      </w:tr>
    </w:tbl>
    <w:p>
      <w:pPr>
        <w:spacing w:after="0"/>
        <w:rPr>
          <w:sz w:val="21"/>
          <w:szCs w:val="21"/>
        </w:rPr>
      </w:pPr>
    </w:p>
    <w:sectPr>
      <w:headerReference r:id="rId3" w:type="default"/>
      <w:footerReference r:id="rId4" w:type="default"/>
      <w:pgSz w:w="11900" w:h="16840"/>
      <w:pgMar w:top="500" w:right="440" w:bottom="460" w:left="560" w:header="263" w:footer="278"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86"/>
    <w:family w:val="swiss"/>
    <w:pitch w:val="default"/>
    <w:sig w:usb0="00000000" w:usb1="00000000" w:usb2="00000001" w:usb3="00000000" w:csb0="0000019F" w:csb1="00000000"/>
  </w:font>
  <w:font w:name="Calibri">
    <w:altName w:val="Lucida Sans Unicode"/>
    <w:panose1 w:val="020F0502020204030204"/>
    <w:charset w:val="86"/>
    <w:family w:val="swiss"/>
    <w:pitch w:val="default"/>
    <w:sig w:usb0="00000000" w:usb1="00000000" w:usb2="00000001" w:usb3="00000000" w:csb0="0000019F" w:csb1="00000000"/>
  </w:font>
  <w:font w:name="Calibri">
    <w:altName w:val="Lucida Sans Unicode"/>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4097" o:spid="_x0000_s4097" o:spt="202" type="#_x0000_t202" style="position:absolute;left:0pt;margin-left:555pt;margin-top:817.1pt;height:10pt;width:15pt;mso-position-horizontal-relative:page;mso-position-vertical-relative:page;z-index:-252592128;mso-width-relative:page;mso-height-relative:page;" filled="f" stroked="f" coordsize="21600,21600">
          <v:path/>
          <v:fill on="f" focussize="0,0"/>
          <v:stroke on="f" joinstyle="miter"/>
          <v:imagedata o:title=""/>
          <o:lock v:ext="edit"/>
          <v:textbox inset="0mm,0mm,0mm,0mm">
            <w:txbxContent>
              <w:p>
                <w:pPr>
                  <w:pStyle w:val="2"/>
                  <w:spacing w:line="200" w:lineRule="exact"/>
                  <w:ind w:left="40"/>
                </w:pPr>
                <w:r>
                  <w:fldChar w:fldCharType="begin"/>
                </w:r>
                <w:r>
                  <w:instrText xml:space="preserve"> PAGE </w:instrText>
                </w:r>
                <w:r>
                  <w:fldChar w:fldCharType="separate"/>
                </w:r>
                <w:r>
                  <w:t>1</w:t>
                </w:r>
                <w:r>
                  <w:fldChar w:fldCharType="end"/>
                </w:r>
                <w:r>
                  <w:t>/3</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94D181"/>
    <w:multiLevelType w:val="singleLevel"/>
    <w:tmpl w:val="CF94D18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3,4"/>
    </o:shapelayout>
  </w:hdrShapeDefaults>
  <w:compat>
    <w:ulTrailSpace/>
    <w:shapeLayoutLikeWW8/>
    <w:useFELayout/>
    <w:compatSetting w:name="compatibilityMode" w:uri="http://schemas.microsoft.com/office/word" w:val="12"/>
  </w:compat>
  <w:rsids>
    <w:rsidRoot w:val="00000000"/>
    <w:rsid w:val="0FE92D89"/>
    <w:rsid w:val="14DA7B4F"/>
    <w:rsid w:val="18B77BD4"/>
    <w:rsid w:val="199E5609"/>
    <w:rsid w:val="1DCA139E"/>
    <w:rsid w:val="1FEE28A9"/>
    <w:rsid w:val="22726B24"/>
    <w:rsid w:val="23EE4885"/>
    <w:rsid w:val="278B7D68"/>
    <w:rsid w:val="295861DB"/>
    <w:rsid w:val="2C6D5313"/>
    <w:rsid w:val="33390709"/>
    <w:rsid w:val="39DA5CFA"/>
    <w:rsid w:val="410413A5"/>
    <w:rsid w:val="43772370"/>
    <w:rsid w:val="45F5747A"/>
    <w:rsid w:val="4ED71CE0"/>
    <w:rsid w:val="52031BEB"/>
    <w:rsid w:val="60795F25"/>
    <w:rsid w:val="671527F7"/>
    <w:rsid w:val="6B094698"/>
    <w:rsid w:val="6DD8685C"/>
    <w:rsid w:val="72462F97"/>
    <w:rsid w:val="73BC6A37"/>
    <w:rsid w:val="749B6B51"/>
    <w:rsid w:val="797B7B51"/>
    <w:rsid w:val="7A112F3D"/>
    <w:rsid w:val="7B8611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16"/>
      <w:szCs w:val="16"/>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ScaleCrop>false</ScaleCrop>
  <LinksUpToDate>false</LinksUpToDate>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2019-11-04T08:53:00Z</dcterms:created>
  <dc:creator>Administrator</dc:creator>
  <cp:lastModifiedBy>记忆滑落</cp:lastModifiedBy>
  <cp:lastPrinted>2020-10-29T03:40:42Z</cp:lastPrinted>
  <dcterms:modified xsi:type="dcterms:W3CDTF">2020-10-29T03:40:54Z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2019-11-04T00:00:00Z</vt:filetime>
  </property>
  <property fmtid="{D5CDD505-2E9C-101B-9397-08002B2CF9AE}" pid="3" name="Creator">
    <vt:lpwstr>Mozilla/5.0 (Windows NT 5.1) AppleWebKit/537.36 (KHTML, like Gecko) Chrome/63.0.3239.132 Safari/537.36 QIHU 360SE/10.0.2138.0</vt:lpwstr>
  </property>
  <property fmtid="{D5CDD505-2E9C-101B-9397-08002B2CF9AE}" pid="4" name="LastSaved">
    <vt:filetime>2019-11-04T00:00:00Z</vt:filetime>
  </property>
  <property fmtid="{D5CDD505-2E9C-101B-9397-08002B2CF9AE}" pid="5" name="KSOProductBuildVer">
    <vt:lpwstr>2052-11.1.0.9999</vt:lpwstr>
  </property>
</Properties>
</file>